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E0" w:rsidRDefault="00C434E0" w:rsidP="003F11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="Arial"/>
          <w:color w:val="000000"/>
          <w:sz w:val="28"/>
          <w:szCs w:val="28"/>
          <w:lang w:val="uk-UA"/>
        </w:rPr>
      </w:pPr>
      <w:bookmarkStart w:id="0" w:name="_GoBack"/>
      <w:bookmarkEnd w:id="0"/>
      <w:r w:rsidRPr="00E50E11">
        <w:rPr>
          <w:rStyle w:val="a5"/>
          <w:rFonts w:eastAsia="Arial"/>
          <w:color w:val="000000"/>
          <w:sz w:val="28"/>
          <w:szCs w:val="28"/>
          <w:lang w:val="uk-UA"/>
        </w:rPr>
        <w:t>ЗВІТ</w:t>
      </w:r>
    </w:p>
    <w:p w:rsidR="00851994" w:rsidRPr="00F37F2F" w:rsidRDefault="00851994" w:rsidP="00F3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F37F2F">
        <w:rPr>
          <w:rStyle w:val="a5"/>
          <w:rFonts w:eastAsia="Arial"/>
          <w:color w:val="000000"/>
          <w:sz w:val="28"/>
          <w:szCs w:val="28"/>
          <w:lang w:val="uk-UA"/>
        </w:rPr>
        <w:t>Відділу освіти, сім’ї, молоді та спорту Носівської міської ради</w:t>
      </w:r>
    </w:p>
    <w:p w:rsidR="003F11E6" w:rsidRDefault="00F844D2" w:rsidP="00F3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F3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 </w:t>
      </w:r>
      <w:r w:rsidR="003F11E6" w:rsidRPr="00F3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громадське обговорення щ</w:t>
      </w:r>
      <w:r w:rsidR="000E4976" w:rsidRPr="00F3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одо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припинення юридичної особи – </w:t>
      </w:r>
      <w:proofErr w:type="spellStart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Досліднянської</w:t>
      </w:r>
      <w:proofErr w:type="spellEnd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гімназії</w:t>
      </w:r>
      <w:r w:rsid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шляхом приєднання до </w:t>
      </w:r>
      <w:proofErr w:type="spellStart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Володьководівицької</w:t>
      </w:r>
      <w:proofErr w:type="spellEnd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гімназії</w:t>
      </w:r>
      <w:r w:rsidR="00F37F2F" w:rsidRPr="00F37F2F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 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Носівської міської ради та створення </w:t>
      </w:r>
      <w:proofErr w:type="spellStart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Досліднянської</w:t>
      </w:r>
      <w:proofErr w:type="spellEnd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філії</w:t>
      </w:r>
    </w:p>
    <w:p w:rsidR="00F37F2F" w:rsidRPr="00F37F2F" w:rsidRDefault="00F37F2F" w:rsidP="00F3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D3078" w:rsidRPr="00ED3078" w:rsidRDefault="00C434E0" w:rsidP="00ED307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E50E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3078" w:rsidRPr="00ED30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Найменування органу виконавчої влади, який проводив обговорення:</w:t>
      </w:r>
    </w:p>
    <w:p w:rsidR="00ED3078" w:rsidRPr="00ED3078" w:rsidRDefault="00F844D2" w:rsidP="00851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4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Відділ освіти, сім</w:t>
      </w:r>
      <w:r w:rsidRPr="00F844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ї, молоді та спорту 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ої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ої ради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Чернігівської області</w:t>
      </w:r>
    </w:p>
    <w:p w:rsidR="00ED3078" w:rsidRPr="00ED3078" w:rsidRDefault="000E4976" w:rsidP="00ED3078">
      <w:pPr>
        <w:keepNext/>
        <w:keepLines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2"/>
        </w:tabs>
        <w:spacing w:after="0" w:line="34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Зміст питання або назва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, що виносило</w:t>
      </w:r>
      <w:r w:rsidR="00ED3078" w:rsidRPr="00ED30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ся на обговорення:</w:t>
      </w:r>
      <w:bookmarkEnd w:id="1"/>
    </w:p>
    <w:p w:rsidR="00F37F2F" w:rsidRDefault="00ED3078" w:rsidP="00F37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 обговорення виноси</w:t>
      </w:r>
      <w:r w:rsidR="00F844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лося питання 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844D2" w:rsidRPr="00F84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щодо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припинення </w:t>
      </w:r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юридичної особи – </w:t>
      </w:r>
    </w:p>
    <w:p w:rsidR="00851994" w:rsidRDefault="00F37F2F" w:rsidP="00F37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Досліднянської</w:t>
      </w:r>
      <w:proofErr w:type="spellEnd"/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гімназії, шляхом приєднання до </w:t>
      </w:r>
      <w:proofErr w:type="spellStart"/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Володьководівицької</w:t>
      </w:r>
      <w:proofErr w:type="spellEnd"/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гімназії  Носівської міської ради та створення </w:t>
      </w:r>
      <w:proofErr w:type="spellStart"/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Досліднянської</w:t>
      </w:r>
      <w:proofErr w:type="spellEnd"/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філії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(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юриди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чна адреса: вулиця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Миру,6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Дослідне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Ніжинський район, Чернігівська область; код ЄДРПОУ:</w:t>
      </w:r>
      <w:r w:rsidRPr="00F37F2F">
        <w:rPr>
          <w:lang w:val="uk-UA"/>
        </w:rPr>
        <w:t xml:space="preserve"> </w:t>
      </w:r>
      <w:r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33220420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)</w:t>
      </w:r>
    </w:p>
    <w:p w:rsidR="00ED3078" w:rsidRPr="00851994" w:rsidRDefault="00ED3078" w:rsidP="00851994">
      <w:pPr>
        <w:pStyle w:val="a7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519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Інформація про осіб, що взяли участь в обговоренні:</w:t>
      </w:r>
    </w:p>
    <w:p w:rsidR="008A5186" w:rsidRDefault="00ED3078" w:rsidP="003F11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Громадське обговорення проводилося 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впродовж одного року</w:t>
      </w:r>
      <w:r w:rsidR="000E49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: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 травня 2024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року по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 травня 2025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року.</w:t>
      </w:r>
    </w:p>
    <w:p w:rsidR="008A5186" w:rsidRDefault="00F844D2" w:rsidP="00F37F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Інформація щодо </w:t>
      </w:r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припинення юридичної особи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–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</w:t>
      </w:r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осліднянської</w:t>
      </w:r>
      <w:proofErr w:type="spellEnd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гімназії, шляхом приєднання до </w:t>
      </w:r>
      <w:proofErr w:type="spellStart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Володьководівицької</w:t>
      </w:r>
      <w:proofErr w:type="spellEnd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гімназії  Носівської міської ради та створення </w:t>
      </w:r>
      <w:proofErr w:type="spellStart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Досліднянської</w:t>
      </w:r>
      <w:proofErr w:type="spellEnd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філії (юридична адреса: вулиця  Миру,6, с. Дослідне, Ніжинський район, Чернігівська область; код ЄДРПОУ: 33220420 )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була розміщена </w:t>
      </w:r>
      <w:r w:rsidR="00ED3078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 офіційному веб-сайті Носівської міської ради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 на сайті </w:t>
      </w:r>
      <w:r w:rsidR="00802DD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ідділу освіти, сім</w:t>
      </w:r>
      <w:r w:rsidR="00F86CDB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ї, молоді та спорту Носівської міської ради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ED3078" w:rsidRPr="00ED3078" w:rsidRDefault="008A5186" w:rsidP="00B74E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Зауваження та пропозиції ві</w:t>
      </w:r>
      <w:r w:rsidR="00910DD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 громадськості приймалися до</w:t>
      </w:r>
      <w:r w:rsidR="000E49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 травня 2025 року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 електронну адресу: </w:t>
      </w:r>
      <w:proofErr w:type="spellStart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nosivmvo</w:t>
      </w:r>
      <w:proofErr w:type="spellEnd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>@</w:t>
      </w:r>
      <w:proofErr w:type="spellStart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ukr</w:t>
      </w:r>
      <w:proofErr w:type="spellEnd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>.</w:t>
      </w:r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net</w:t>
      </w:r>
      <w:r w:rsidR="000E6FE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E1" w:rsidRDefault="00ED3078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 час громадського обговорення </w:t>
      </w:r>
      <w:r w:rsidR="00802DD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пропозицій та зауважень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37BE1">
        <w:rPr>
          <w:rFonts w:ascii="Times New Roman" w:hAnsi="Times New Roman" w:cs="Times New Roman"/>
          <w:sz w:val="28"/>
          <w:szCs w:val="28"/>
          <w:lang w:val="uk-UA"/>
        </w:rPr>
        <w:t xml:space="preserve">від педагогічного колективу </w:t>
      </w:r>
      <w:proofErr w:type="spellStart"/>
      <w:r w:rsidR="00F37F2F">
        <w:rPr>
          <w:rFonts w:ascii="Times New Roman" w:hAnsi="Times New Roman" w:cs="Times New Roman"/>
          <w:sz w:val="28"/>
          <w:szCs w:val="28"/>
          <w:lang w:val="uk-UA"/>
        </w:rPr>
        <w:t>Досліднянської</w:t>
      </w:r>
      <w:proofErr w:type="spellEnd"/>
      <w:r w:rsidR="00F37F2F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 xml:space="preserve">та від жителів </w:t>
      </w:r>
      <w:proofErr w:type="spellStart"/>
      <w:r w:rsidR="003F11E6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 </w:t>
      </w:r>
      <w:r w:rsidR="00F37F2F">
        <w:rPr>
          <w:rFonts w:ascii="Times New Roman" w:hAnsi="Times New Roman" w:cs="Times New Roman"/>
          <w:sz w:val="28"/>
          <w:szCs w:val="28"/>
          <w:lang w:val="uk-UA"/>
        </w:rPr>
        <w:t xml:space="preserve">села Дослідне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  <w:r w:rsidR="00037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bookmark4"/>
    </w:p>
    <w:p w:rsidR="00B74E27" w:rsidRDefault="00535EF7" w:rsidP="00F37F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зазначеного,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Носівської міської ради </w:t>
      </w:r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 xml:space="preserve">«Про припинення юридичної особи шляхом приєднання до </w:t>
      </w:r>
      <w:proofErr w:type="spellStart"/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>Володьководівицької</w:t>
      </w:r>
      <w:proofErr w:type="spellEnd"/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 xml:space="preserve"> гімназії  Носівської міської ради та створення </w:t>
      </w:r>
      <w:proofErr w:type="spellStart"/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>Досліднянської</w:t>
      </w:r>
      <w:proofErr w:type="spellEnd"/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 xml:space="preserve"> філії»</w:t>
      </w:r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бути винесено на розгляд чергової сесії Носівської міської ради.</w:t>
      </w:r>
    </w:p>
    <w:p w:rsidR="00B74E27" w:rsidRDefault="00B74E27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 ТОНКОНОГ</w:t>
      </w:r>
    </w:p>
    <w:bookmarkEnd w:id="2"/>
    <w:p w:rsidR="006923EF" w:rsidRPr="00E50E11" w:rsidRDefault="006923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23EF" w:rsidRPr="00E50E11" w:rsidSect="008519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558"/>
    <w:multiLevelType w:val="hybridMultilevel"/>
    <w:tmpl w:val="321EFC22"/>
    <w:lvl w:ilvl="0" w:tplc="5F04BA94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212941"/>
    <w:multiLevelType w:val="multilevel"/>
    <w:tmpl w:val="CB10B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223B0"/>
    <w:multiLevelType w:val="hybridMultilevel"/>
    <w:tmpl w:val="C6C860E6"/>
    <w:lvl w:ilvl="0" w:tplc="9AF08C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1B41"/>
    <w:multiLevelType w:val="hybridMultilevel"/>
    <w:tmpl w:val="85E04136"/>
    <w:lvl w:ilvl="0" w:tplc="0B1C7DE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570CE59E">
      <w:start w:val="1"/>
      <w:numFmt w:val="lowerLetter"/>
      <w:lvlText w:val="%2."/>
      <w:lvlJc w:val="left"/>
      <w:pPr>
        <w:ind w:left="1440" w:hanging="360"/>
      </w:pPr>
    </w:lvl>
    <w:lvl w:ilvl="2" w:tplc="A4642CB4">
      <w:start w:val="1"/>
      <w:numFmt w:val="lowerRoman"/>
      <w:lvlText w:val="%3."/>
      <w:lvlJc w:val="right"/>
      <w:pPr>
        <w:ind w:left="2160" w:hanging="180"/>
      </w:pPr>
    </w:lvl>
    <w:lvl w:ilvl="3" w:tplc="694635FE">
      <w:start w:val="1"/>
      <w:numFmt w:val="decimal"/>
      <w:lvlText w:val="%4."/>
      <w:lvlJc w:val="left"/>
      <w:pPr>
        <w:ind w:left="2880" w:hanging="360"/>
      </w:pPr>
    </w:lvl>
    <w:lvl w:ilvl="4" w:tplc="D15A1BD2">
      <w:start w:val="1"/>
      <w:numFmt w:val="lowerLetter"/>
      <w:lvlText w:val="%5."/>
      <w:lvlJc w:val="left"/>
      <w:pPr>
        <w:ind w:left="3600" w:hanging="360"/>
      </w:pPr>
    </w:lvl>
    <w:lvl w:ilvl="5" w:tplc="B6C8CB08">
      <w:start w:val="1"/>
      <w:numFmt w:val="lowerRoman"/>
      <w:lvlText w:val="%6."/>
      <w:lvlJc w:val="right"/>
      <w:pPr>
        <w:ind w:left="4320" w:hanging="180"/>
      </w:pPr>
    </w:lvl>
    <w:lvl w:ilvl="6" w:tplc="AD263C12">
      <w:start w:val="1"/>
      <w:numFmt w:val="decimal"/>
      <w:lvlText w:val="%7."/>
      <w:lvlJc w:val="left"/>
      <w:pPr>
        <w:ind w:left="5040" w:hanging="360"/>
      </w:pPr>
    </w:lvl>
    <w:lvl w:ilvl="7" w:tplc="CC080CD4">
      <w:start w:val="1"/>
      <w:numFmt w:val="lowerLetter"/>
      <w:lvlText w:val="%8."/>
      <w:lvlJc w:val="left"/>
      <w:pPr>
        <w:ind w:left="5760" w:hanging="360"/>
      </w:pPr>
    </w:lvl>
    <w:lvl w:ilvl="8" w:tplc="81808C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99A"/>
    <w:multiLevelType w:val="hybridMultilevel"/>
    <w:tmpl w:val="7390D7A4"/>
    <w:lvl w:ilvl="0" w:tplc="2BEAFC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89AE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8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A4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4C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4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0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8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2007"/>
    <w:multiLevelType w:val="hybridMultilevel"/>
    <w:tmpl w:val="0DE802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46D55A0"/>
    <w:multiLevelType w:val="hybridMultilevel"/>
    <w:tmpl w:val="EF2E4110"/>
    <w:lvl w:ilvl="0" w:tplc="AF7E0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70FB"/>
    <w:multiLevelType w:val="hybridMultilevel"/>
    <w:tmpl w:val="1DD25B32"/>
    <w:lvl w:ilvl="0" w:tplc="FB1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D28A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4D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1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2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6F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E8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71"/>
    <w:rsid w:val="00037BE1"/>
    <w:rsid w:val="000C551A"/>
    <w:rsid w:val="000E4976"/>
    <w:rsid w:val="000E6FE5"/>
    <w:rsid w:val="00167071"/>
    <w:rsid w:val="002127C3"/>
    <w:rsid w:val="003A42C7"/>
    <w:rsid w:val="003F11E6"/>
    <w:rsid w:val="00485BFC"/>
    <w:rsid w:val="00535EF7"/>
    <w:rsid w:val="00622F98"/>
    <w:rsid w:val="006923EF"/>
    <w:rsid w:val="00693C6C"/>
    <w:rsid w:val="00802DDD"/>
    <w:rsid w:val="00851994"/>
    <w:rsid w:val="008A5186"/>
    <w:rsid w:val="00905FAB"/>
    <w:rsid w:val="00910DD4"/>
    <w:rsid w:val="009D2712"/>
    <w:rsid w:val="00A05021"/>
    <w:rsid w:val="00A37335"/>
    <w:rsid w:val="00AC21A4"/>
    <w:rsid w:val="00B264C9"/>
    <w:rsid w:val="00B52D0F"/>
    <w:rsid w:val="00B549DA"/>
    <w:rsid w:val="00B74E27"/>
    <w:rsid w:val="00C434E0"/>
    <w:rsid w:val="00DB66A0"/>
    <w:rsid w:val="00DC75B0"/>
    <w:rsid w:val="00E50E11"/>
    <w:rsid w:val="00E51258"/>
    <w:rsid w:val="00ED3078"/>
    <w:rsid w:val="00EE2ABF"/>
    <w:rsid w:val="00F37F2F"/>
    <w:rsid w:val="00F844D2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F384-FD34-479A-AFB7-FE6FABB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34E0"/>
    <w:rPr>
      <w:color w:val="0000FF"/>
      <w:u w:val="single"/>
    </w:rPr>
  </w:style>
  <w:style w:type="character" w:styleId="a5">
    <w:name w:val="Strong"/>
    <w:basedOn w:val="a0"/>
    <w:uiPriority w:val="22"/>
    <w:qFormat/>
    <w:rsid w:val="00C434E0"/>
    <w:rPr>
      <w:b/>
      <w:bCs/>
    </w:rPr>
  </w:style>
  <w:style w:type="table" w:styleId="a6">
    <w:name w:val="Table Grid"/>
    <w:basedOn w:val="a1"/>
    <w:uiPriority w:val="39"/>
    <w:rsid w:val="00ED307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30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A4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F84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2021-05-06T13:11:00Z</cp:lastPrinted>
  <dcterms:created xsi:type="dcterms:W3CDTF">2025-05-01T11:38:00Z</dcterms:created>
  <dcterms:modified xsi:type="dcterms:W3CDTF">2025-05-01T11:38:00Z</dcterms:modified>
</cp:coreProperties>
</file>